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D0" w:rsidRPr="005C04D0" w:rsidRDefault="005C04D0" w:rsidP="002717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8"/>
          <w:szCs w:val="48"/>
          <w:lang w:eastAsia="ru-RU"/>
        </w:rPr>
      </w:pPr>
      <w:r w:rsidRPr="005C04D0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8"/>
          <w:szCs w:val="48"/>
          <w:lang w:eastAsia="ru-RU"/>
        </w:rPr>
        <w:t>Мотивы профсоюзного членства, заложенные в Трудовом Кодексе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Мотивы профсоюзного членства, заложенные в Трудовом Кодексе: 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Первичная профсоюзная организация – представитель работников при проведении коллективных переговоров по заключению, изменению коллективного договора – основного правового акта, регулирующего трудовые отношения в организации, которым устанавливаются (регулируются):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* режим рабочего времени и отдыха;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* формы, системы и размеры оплаты труда;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* денежные вознаграждения и доплаты;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* индексация заработной платы;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* кадровая политика и занятость;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* вопросы быта работников;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пособия и компенсации;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* охрана труда и др.;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* организация оздоровления трудящихся и их детей;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* организация отдыха и т.д.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учетом мнения выборного профсоюзного органа (или по согласованию, если данная форма предусмотрена коллективным договором), работодатель принимает локальные нормативные акты: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положение об оплате труда;</w:t>
      </w:r>
    </w:p>
    <w:p w:rsidR="00FF5CF6" w:rsidRDefault="00FF5CF6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*положение о распределении стимулирующих выплат;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положение о премировании;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* план повышения квалификации и подготовки кадров</w:t>
      </w:r>
      <w:r w:rsidR="00FF5C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* график отпусков;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разделение рабочего дня на части;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правила внутреннего</w:t>
      </w:r>
      <w:r w:rsidR="00646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распорядка и</w:t>
      </w:r>
      <w:r w:rsidR="00FF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случаях, предусмотренных ч. 3 ст.99 и ч.5 ст.113 ТК РФ</w:t>
      </w:r>
      <w:r w:rsidR="00646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к сверхурочной работе, работе в праздничные и выходные дни допускаются с учетом мнения профкома (или с его согласия, если данная форма предусмотрена коллективным договором</w:t>
      </w:r>
      <w:r w:rsidR="00FF5C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Профессиональные союзы осуществляют </w:t>
      </w:r>
      <w:proofErr w:type="gramStart"/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работодателями и их представителями трудового законодательства, выполнением кол</w:t>
      </w:r>
      <w:r w:rsidR="00646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лективных </w:t>
      </w: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 и соглашений.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в случае необходимости юридическую защиту интересов защиту интересов члена профсоюза в суде.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Работодатель обязан рассмотреть представление, требование профкома о нарушении администрацией трудового законодательства и, в случае их подтверждения, применить дисциплинарное взыскание вплоть до увольнения.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Профком – инициатор снятия дисциплинарного взыскания с работника (члена профсоюза).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Увольнение членов профсоюза в случаях: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сокращение численности или штата работников;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недостаточной квалификации, подтвержденной результатами аттестации;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неоднократного неисполнения работником без уважительных причин своих трудовых обязанностей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с учетом мотивированного мнения профсоюзного органа </w:t>
      </w:r>
      <w:r w:rsidR="00646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B4F"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по согласованию, если данная форма предусмотрена коллективным договором)</w:t>
      </w:r>
      <w:r w:rsidR="00FF5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проведении аттестации, которая может послужить основанием для увольнения работника в связи с несоответствием занимаемой должности, в состав аттестационной комиссии обязательно включается представитель соответствующего профоргана.</w:t>
      </w:r>
    </w:p>
    <w:p w:rsidR="005C04D0" w:rsidRPr="005C04D0" w:rsidRDefault="005C04D0" w:rsidP="005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принятии решения о сокращении численности или штата и возможном расторжении трудовых договоров работодатель в письменной форме обязан сообщить об этом профоргану не позднее</w:t>
      </w:r>
      <w:r w:rsidR="00FF5C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 месяца.</w:t>
      </w:r>
    </w:p>
    <w:p w:rsidR="00E83143" w:rsidRDefault="00E83143"/>
    <w:sectPr w:rsidR="00E8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EBB"/>
    <w:multiLevelType w:val="multilevel"/>
    <w:tmpl w:val="ADE2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2E"/>
    <w:rsid w:val="002717C5"/>
    <w:rsid w:val="005C04D0"/>
    <w:rsid w:val="00646B4F"/>
    <w:rsid w:val="00D6232E"/>
    <w:rsid w:val="00DB6293"/>
    <w:rsid w:val="00E83143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0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04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4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04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04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04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0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04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4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04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04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0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8</cp:revision>
  <dcterms:created xsi:type="dcterms:W3CDTF">2013-01-15T22:58:00Z</dcterms:created>
  <dcterms:modified xsi:type="dcterms:W3CDTF">2013-02-18T09:53:00Z</dcterms:modified>
</cp:coreProperties>
</file>